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D5" w:rsidRDefault="00442DD5" w:rsidP="00442DD5">
      <w:pPr>
        <w:widowControl w:val="0"/>
        <w:tabs>
          <w:tab w:val="left" w:pos="284"/>
        </w:tabs>
        <w:spacing w:line="360" w:lineRule="auto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Wykaz osób prawnych i fizycznych za 2023 rok , którym w zakresie podatków lub opłat udzielono ulg, </w:t>
      </w:r>
      <w:proofErr w:type="spellStart"/>
      <w:r>
        <w:rPr>
          <w:b/>
          <w:bCs/>
          <w:snapToGrid w:val="0"/>
        </w:rPr>
        <w:t>odroczeń</w:t>
      </w:r>
      <w:proofErr w:type="spellEnd"/>
      <w:r>
        <w:rPr>
          <w:b/>
          <w:bCs/>
          <w:snapToGrid w:val="0"/>
        </w:rPr>
        <w:t>, umorzeń lub rozłożono spłatę na raty w kwocie przekraczającej łącznie 500 zł., wraz ze wskazaniem wysokości umorzonych kwot i przyczyn umorzenia.</w:t>
      </w: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jc w:val="center"/>
        <w:rPr>
          <w:snapToGrid w:val="0"/>
        </w:rPr>
      </w:pPr>
      <w:r>
        <w:rPr>
          <w:b/>
          <w:bCs/>
          <w:snapToGrid w:val="0"/>
        </w:rPr>
        <w:t>Podanie do publicznej wiadomości wykazu , nie narusza przepisów o tajemnicy skarbowej</w:t>
      </w:r>
      <w:r>
        <w:rPr>
          <w:snapToGrid w:val="0"/>
        </w:rPr>
        <w:t>.</w:t>
      </w: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b/>
          <w:snapToGrid w:val="0"/>
        </w:rPr>
      </w:pPr>
      <w:r>
        <w:rPr>
          <w:b/>
          <w:snapToGrid w:val="0"/>
        </w:rPr>
        <w:t>Wykaz umorzeń w 2023 roku</w:t>
      </w: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b/>
          <w:snapToGrid w:val="0"/>
        </w:rPr>
      </w:pPr>
    </w:p>
    <w:p w:rsidR="00442DD5" w:rsidRDefault="00442DD5" w:rsidP="00442DD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Krzysztof  Stec   kwota 5916,00 zł. / trudna sytuacja materialna/.</w:t>
      </w:r>
    </w:p>
    <w:p w:rsidR="00442DD5" w:rsidRDefault="00442DD5" w:rsidP="00442DD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 xml:space="preserve">Leszek </w:t>
      </w:r>
      <w:proofErr w:type="spellStart"/>
      <w:r>
        <w:rPr>
          <w:snapToGrid w:val="0"/>
        </w:rPr>
        <w:t>Rędzi</w:t>
      </w:r>
      <w:proofErr w:type="spellEnd"/>
      <w:r>
        <w:rPr>
          <w:snapToGrid w:val="0"/>
        </w:rPr>
        <w:t xml:space="preserve"> kwota 698,00 zł.</w:t>
      </w:r>
    </w:p>
    <w:p w:rsidR="00442DD5" w:rsidRDefault="00442DD5" w:rsidP="00442DD5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PHU „GOL-SAD” Sp. Jawna : kwota 5943,00 zł. / trudna sytuacja materialna/.</w:t>
      </w: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ind w:left="360"/>
        <w:rPr>
          <w:snapToGrid w:val="0"/>
        </w:rPr>
      </w:pP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snapToGrid w:val="0"/>
        </w:rPr>
      </w:pP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b/>
          <w:bCs/>
          <w:snapToGrid w:val="0"/>
        </w:rPr>
      </w:pPr>
      <w:r>
        <w:rPr>
          <w:b/>
          <w:bCs/>
          <w:snapToGrid w:val="0"/>
        </w:rPr>
        <w:t>Wykaz odroczenia , rozłożenia spłaty na raty w 2023 roku.</w:t>
      </w: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1. Janusz Zybała</w:t>
      </w: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2. Franciszek Kwiatkowski</w:t>
      </w: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3. Jan i Małgorzata Gawlak</w:t>
      </w: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 xml:space="preserve">4. Witold </w:t>
      </w:r>
      <w:proofErr w:type="spellStart"/>
      <w:r>
        <w:rPr>
          <w:snapToGrid w:val="0"/>
        </w:rPr>
        <w:t>Saja</w:t>
      </w:r>
      <w:proofErr w:type="spellEnd"/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snapToGrid w:val="0"/>
        </w:rPr>
      </w:pPr>
      <w:r>
        <w:rPr>
          <w:snapToGrid w:val="0"/>
        </w:rPr>
        <w:t>5. PHU „GOL-SAD” Sp. Jawna</w:t>
      </w:r>
    </w:p>
    <w:p w:rsidR="00442DD5" w:rsidRDefault="00442DD5" w:rsidP="00442DD5">
      <w:pPr>
        <w:widowControl w:val="0"/>
        <w:tabs>
          <w:tab w:val="left" w:pos="284"/>
        </w:tabs>
        <w:spacing w:line="360" w:lineRule="auto"/>
        <w:rPr>
          <w:snapToGrid w:val="0"/>
        </w:rPr>
      </w:pPr>
    </w:p>
    <w:p w:rsidR="00442DD5" w:rsidRDefault="00442DD5" w:rsidP="00442DD5">
      <w:pPr>
        <w:widowControl w:val="0"/>
        <w:tabs>
          <w:tab w:val="left" w:pos="284"/>
        </w:tabs>
        <w:spacing w:line="360" w:lineRule="auto"/>
      </w:pPr>
      <w:r>
        <w:rPr>
          <w:snapToGrid w:val="0"/>
        </w:rPr>
        <w:t>Sporządziła T. Kapusta</w:t>
      </w:r>
    </w:p>
    <w:p w:rsidR="00827EE4" w:rsidRDefault="00827EE4">
      <w:bookmarkStart w:id="0" w:name="_GoBack"/>
      <w:bookmarkEnd w:id="0"/>
    </w:p>
    <w:sectPr w:rsidR="0082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2202"/>
    <w:multiLevelType w:val="hybridMultilevel"/>
    <w:tmpl w:val="A6441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D5"/>
    <w:rsid w:val="00442DD5"/>
    <w:rsid w:val="008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2024-01-04T08:09:00Z</dcterms:created>
  <dcterms:modified xsi:type="dcterms:W3CDTF">2024-01-04T08:09:00Z</dcterms:modified>
</cp:coreProperties>
</file>