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3072420C" w:rsidR="00E47C39" w:rsidRPr="00497BE1" w:rsidRDefault="0009501C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Obrazów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FC713F">
        <w:rPr>
          <w:rFonts w:ascii="Cambria" w:hAnsi="Cambria" w:cs="Cambria"/>
          <w:iCs/>
          <w:sz w:val="20"/>
          <w:szCs w:val="20"/>
        </w:rPr>
        <w:t>14.04.2022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237AEA02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D26D00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2E4376CB" w14:textId="77777777" w:rsidR="00AA2ED9" w:rsidRDefault="00AA2ED9" w:rsidP="00AA2ED9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2F09A5E" w14:textId="77777777" w:rsidR="00FC713F" w:rsidRPr="00FC713F" w:rsidRDefault="00FC713F" w:rsidP="00FC713F">
      <w:pPr>
        <w:pStyle w:val="Tekstpodstawowy2"/>
        <w:shd w:val="clear" w:color="auto" w:fill="EDEDE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95806500"/>
      <w:bookmarkStart w:id="1" w:name="_Hlk97820174"/>
      <w:r w:rsidRPr="00FC713F">
        <w:rPr>
          <w:rFonts w:ascii="Cambria" w:hAnsi="Cambria" w:cs="Arial"/>
          <w:b/>
          <w:bCs/>
          <w:sz w:val="20"/>
          <w:szCs w:val="20"/>
        </w:rPr>
        <w:t>„</w:t>
      </w:r>
      <w:bookmarkStart w:id="2" w:name="_Hlk99874136"/>
      <w:bookmarkStart w:id="3" w:name="_Hlk99874289"/>
      <w:bookmarkEnd w:id="1"/>
      <w:r w:rsidRPr="00FC713F">
        <w:rPr>
          <w:rFonts w:ascii="Cambria" w:hAnsi="Cambria" w:cs="Arial"/>
          <w:b/>
          <w:bCs/>
          <w:sz w:val="20"/>
          <w:szCs w:val="20"/>
        </w:rPr>
        <w:t>Budowa kanalizacji sanitarnej wraz z oczyszczalnią ścieków dla miejscowości Świątniki”</w:t>
      </w:r>
    </w:p>
    <w:p w14:paraId="035ED208" w14:textId="77777777" w:rsidR="00FC713F" w:rsidRPr="00FC713F" w:rsidRDefault="00FC713F" w:rsidP="00FC713F">
      <w:pPr>
        <w:pStyle w:val="Tekstpodstawowy2"/>
        <w:shd w:val="clear" w:color="auto" w:fill="EDEDE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FC713F">
        <w:rPr>
          <w:rFonts w:ascii="Cambria" w:hAnsi="Cambria" w:cs="Arial"/>
          <w:b/>
          <w:bCs/>
          <w:sz w:val="20"/>
          <w:szCs w:val="20"/>
        </w:rPr>
        <w:t>w systemie zaprojektuj i wybuduj</w:t>
      </w:r>
      <w:bookmarkEnd w:id="3"/>
    </w:p>
    <w:bookmarkEnd w:id="0"/>
    <w:bookmarkEnd w:id="2"/>
    <w:p w14:paraId="7CC6B89B" w14:textId="152C4016" w:rsidR="00E47C39" w:rsidRPr="0009501C" w:rsidRDefault="00E47C39" w:rsidP="00FC713F">
      <w:pPr>
        <w:pStyle w:val="Tekstpodstawowy2"/>
        <w:shd w:val="clear" w:color="auto" w:fill="EDEDED"/>
        <w:spacing w:after="0" w:line="276" w:lineRule="auto"/>
        <w:rPr>
          <w:rFonts w:ascii="Cambria" w:hAnsi="Cambria"/>
          <w:b/>
          <w:bCs/>
          <w:sz w:val="20"/>
          <w:szCs w:val="20"/>
        </w:rPr>
      </w:pP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1E6664AE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="00FC713F">
        <w:rPr>
          <w:rStyle w:val="Pogrubienie"/>
          <w:rFonts w:ascii="Cambria" w:hAnsi="Cambria" w:cs="Arial"/>
          <w:b w:val="0"/>
          <w:sz w:val="20"/>
          <w:szCs w:val="20"/>
        </w:rPr>
        <w:t>Dz. U. z 2021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FC713F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C3879E9" w14:textId="488D4B17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Pytanie 1</w:t>
      </w:r>
      <w:r w:rsidR="00EC7636"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253FF9F4" w14:textId="35324F5F" w:rsidR="00093B05" w:rsidRPr="00093B05" w:rsidRDefault="00093B05" w:rsidP="00093B05">
      <w:pPr>
        <w:spacing w:after="0"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W specyfikacji przetargowej do przetargu na „Budowę kanalizacji sanitarnej wraz z</w:t>
      </w:r>
      <w:r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oczyszczalnią ścieków dla miejscowości Świątniki” zamieszczono bardzo lakoniczny opis</w:t>
      </w:r>
      <w:r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przepompowni przydomowej i jej poszczególnych elementów, takich, jak: zbiornik, pompa,</w:t>
      </w:r>
      <w:r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sterowanie. W związku z tym firma INWAP zwraca się do Zamawiającego z zapytaniem:</w:t>
      </w:r>
    </w:p>
    <w:p w14:paraId="057EDE47" w14:textId="09C472DB" w:rsidR="00093B05" w:rsidRPr="00093B05" w:rsidRDefault="00093B05" w:rsidP="00093B05">
      <w:pPr>
        <w:spacing w:after="0"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1. Czy Zamawiający będzie wymagał jako właściwe rozwiązanie dla pompowni domowej,</w:t>
      </w:r>
      <w:r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 xml:space="preserve">która będzie mieć zamontowane pompy z silnikiem o mocy 0,8 kW i obrotach 1450 </w:t>
      </w:r>
      <w:proofErr w:type="spellStart"/>
      <w:r w:rsidRPr="00093B05">
        <w:rPr>
          <w:rFonts w:ascii="Cambria" w:hAnsi="Cambria"/>
          <w:sz w:val="20"/>
          <w:szCs w:val="20"/>
        </w:rPr>
        <w:t>obr</w:t>
      </w:r>
      <w:proofErr w:type="spellEnd"/>
      <w:r w:rsidRPr="00093B05">
        <w:rPr>
          <w:rFonts w:ascii="Cambria" w:hAnsi="Cambria"/>
          <w:sz w:val="20"/>
          <w:szCs w:val="20"/>
        </w:rPr>
        <w:t>/min,</w:t>
      </w:r>
      <w:r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co w porównaniu z innymi pompami np. o mocy 1,1kW daje oszczędność w zużyciu energii</w:t>
      </w:r>
      <w:r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o od 45% do 51%, a zmniejszone obroty silnika z 280</w:t>
      </w:r>
      <w:r>
        <w:rPr>
          <w:rFonts w:ascii="Cambria" w:hAnsi="Cambria"/>
          <w:sz w:val="20"/>
          <w:szCs w:val="20"/>
        </w:rPr>
        <w:t xml:space="preserve">0 </w:t>
      </w:r>
      <w:proofErr w:type="spellStart"/>
      <w:r>
        <w:rPr>
          <w:rFonts w:ascii="Cambria" w:hAnsi="Cambria"/>
          <w:sz w:val="20"/>
          <w:szCs w:val="20"/>
        </w:rPr>
        <w:t>obr</w:t>
      </w:r>
      <w:proofErr w:type="spellEnd"/>
      <w:r>
        <w:rPr>
          <w:rFonts w:ascii="Cambria" w:hAnsi="Cambria"/>
          <w:sz w:val="20"/>
          <w:szCs w:val="20"/>
        </w:rPr>
        <w:t xml:space="preserve">/min do 1450 </w:t>
      </w:r>
      <w:proofErr w:type="spellStart"/>
      <w:r>
        <w:rPr>
          <w:rFonts w:ascii="Cambria" w:hAnsi="Cambria"/>
          <w:sz w:val="20"/>
          <w:szCs w:val="20"/>
        </w:rPr>
        <w:t>obr</w:t>
      </w:r>
      <w:proofErr w:type="spellEnd"/>
      <w:r>
        <w:rPr>
          <w:rFonts w:ascii="Cambria" w:hAnsi="Cambria"/>
          <w:sz w:val="20"/>
          <w:szCs w:val="20"/>
        </w:rPr>
        <w:t xml:space="preserve">/min ponad </w:t>
      </w:r>
      <w:r w:rsidRPr="00093B05">
        <w:rPr>
          <w:rFonts w:ascii="Cambria" w:hAnsi="Cambria"/>
          <w:sz w:val="20"/>
          <w:szCs w:val="20"/>
        </w:rPr>
        <w:t>2 - krotnie wydłużają żywotność części zamiennych pompy (np. stator lub rotor)?</w:t>
      </w:r>
    </w:p>
    <w:p w14:paraId="067C8C0D" w14:textId="7FCCF290" w:rsidR="00093B05" w:rsidRPr="00093B05" w:rsidRDefault="00093B05" w:rsidP="00093B05">
      <w:pPr>
        <w:spacing w:after="0"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Nadto pompy wyposażone w rozdrabniacz o średnicy min. 125 mm, co daje gwarancję 100%</w:t>
      </w:r>
      <w:r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rozdrabniania części stałych i oczyszczania zbiornika.</w:t>
      </w:r>
    </w:p>
    <w:p w14:paraId="57E9F9EA" w14:textId="305DC78F" w:rsidR="00093B05" w:rsidRPr="00093B05" w:rsidRDefault="00093B05" w:rsidP="00093B05">
      <w:pPr>
        <w:spacing w:after="0"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2. Czy Zamawiający będzie wymagał zastosowania w systemu hydrauliki ze stali nierdzewnej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wraz z orurowaniem i trawersem, szybkozłączem hydraulicznym nadwodnym oraz z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osprzętem mocującym zawieszanym ze stali nierdzewnej, umożliwiającym montaż i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demontaż pomp z poziomu terenu bez potrzeby wchodzenia do zbiornika?</w:t>
      </w:r>
    </w:p>
    <w:p w14:paraId="1B7CF2F9" w14:textId="018CDAB5" w:rsidR="00093B05" w:rsidRPr="00093B05" w:rsidRDefault="00093B05" w:rsidP="00093B05">
      <w:pPr>
        <w:spacing w:after="0"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3. Czy Zamawiający będzie wymagał aby system sterowania posiadał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- obudowy z tworzywa sztucznego IP 65, drzwi inspekcyjnych transparentnych, do montażu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na budynku lub w wersji wolnostojącej na stojaku</w:t>
      </w:r>
    </w:p>
    <w:p w14:paraId="61422A14" w14:textId="5D90A70E" w:rsidR="00093B05" w:rsidRPr="00093B05" w:rsidRDefault="00093B05" w:rsidP="00093B05">
      <w:pPr>
        <w:spacing w:after="0"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- wyłącznika głównego, bezpiecznika topikowego, stycznika, czujnika kontroli faz (400 V),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układów rozruchowych (230 V), sygnalizacji alarmowej akustycznej, wyłącznika różnicowo-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093B05">
        <w:rPr>
          <w:rFonts w:ascii="Cambria" w:hAnsi="Cambria"/>
          <w:sz w:val="20"/>
          <w:szCs w:val="20"/>
        </w:rPr>
        <w:t>prądowego RDC dla pompy, modułu sterującego programowalnego posiadającego:</w:t>
      </w:r>
    </w:p>
    <w:p w14:paraId="590009D2" w14:textId="331479E7" w:rsidR="00093B05" w:rsidRPr="00A501CA" w:rsidRDefault="00093B05" w:rsidP="00093B05">
      <w:pPr>
        <w:pStyle w:val="Akapitzlist"/>
        <w:numPr>
          <w:ilvl w:val="0"/>
          <w:numId w:val="37"/>
        </w:numPr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wyświetlacz LCD 2x8, 4 przyciski sterujące, diody kontrolne, sygnalizację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A501CA">
        <w:rPr>
          <w:rFonts w:ascii="Cambria" w:hAnsi="Cambria"/>
          <w:sz w:val="20"/>
          <w:szCs w:val="20"/>
        </w:rPr>
        <w:t>akustyczną</w:t>
      </w:r>
    </w:p>
    <w:p w14:paraId="71859EC5" w14:textId="77777777" w:rsidR="00093B05" w:rsidRPr="00093B05" w:rsidRDefault="00093B05" w:rsidP="00093B05">
      <w:pPr>
        <w:pStyle w:val="Akapitzlist"/>
        <w:numPr>
          <w:ilvl w:val="0"/>
          <w:numId w:val="37"/>
        </w:numPr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zliczanie: czasów pracy, załączeń, prąd pracy, szacunkowej ilości cieczy i inne</w:t>
      </w:r>
    </w:p>
    <w:p w14:paraId="6EF8C3A1" w14:textId="2F2A6601" w:rsidR="00093B05" w:rsidRPr="00A501CA" w:rsidRDefault="00093B05" w:rsidP="00093B05">
      <w:pPr>
        <w:pStyle w:val="Akapitzlist"/>
        <w:numPr>
          <w:ilvl w:val="0"/>
          <w:numId w:val="37"/>
        </w:numPr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 xml:space="preserve">zabezpieczenia: termiczne, nadprądowe, </w:t>
      </w:r>
      <w:proofErr w:type="spellStart"/>
      <w:r w:rsidRPr="00093B05">
        <w:rPr>
          <w:rFonts w:ascii="Cambria" w:hAnsi="Cambria"/>
          <w:sz w:val="20"/>
          <w:szCs w:val="20"/>
        </w:rPr>
        <w:t>podprądowe</w:t>
      </w:r>
      <w:proofErr w:type="spellEnd"/>
      <w:r w:rsidRPr="00093B05">
        <w:rPr>
          <w:rFonts w:ascii="Cambria" w:hAnsi="Cambria"/>
          <w:sz w:val="20"/>
          <w:szCs w:val="20"/>
        </w:rPr>
        <w:t>, ciągłej pracy, kontroli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A501CA">
        <w:rPr>
          <w:rFonts w:ascii="Cambria" w:hAnsi="Cambria"/>
          <w:sz w:val="20"/>
          <w:szCs w:val="20"/>
        </w:rPr>
        <w:t>załączeń, pracy stycznika,</w:t>
      </w:r>
    </w:p>
    <w:p w14:paraId="5875EBED" w14:textId="77777777" w:rsidR="00093B05" w:rsidRPr="00093B05" w:rsidRDefault="00093B05" w:rsidP="00093B05">
      <w:pPr>
        <w:pStyle w:val="Akapitzlist"/>
        <w:numPr>
          <w:ilvl w:val="0"/>
          <w:numId w:val="38"/>
        </w:numPr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tryb pracy: Auto / Stop / Harmonogram oraz Ręka</w:t>
      </w:r>
    </w:p>
    <w:p w14:paraId="3EE8C76D" w14:textId="77777777" w:rsidR="00093B05" w:rsidRPr="00093B05" w:rsidRDefault="00093B05" w:rsidP="00093B05">
      <w:pPr>
        <w:pStyle w:val="Akapitzlist"/>
        <w:numPr>
          <w:ilvl w:val="0"/>
          <w:numId w:val="38"/>
        </w:numPr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wyświetlanie alarmów bieżących oraz historii do 64 wystąpień</w:t>
      </w:r>
    </w:p>
    <w:p w14:paraId="039FFE02" w14:textId="19D24FB7" w:rsidR="00093B05" w:rsidRPr="00A501CA" w:rsidRDefault="00093B05" w:rsidP="00A501CA">
      <w:pPr>
        <w:pStyle w:val="Akapitzlist"/>
        <w:numPr>
          <w:ilvl w:val="0"/>
          <w:numId w:val="38"/>
        </w:numPr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możliwość podłączenia modemu GSM lub WIFI/LAN do systemu monitoringu</w:t>
      </w:r>
      <w:r w:rsidR="00A501CA">
        <w:rPr>
          <w:rFonts w:ascii="Cambria" w:hAnsi="Cambria"/>
          <w:sz w:val="20"/>
          <w:szCs w:val="20"/>
        </w:rPr>
        <w:t xml:space="preserve"> </w:t>
      </w:r>
      <w:r w:rsidRPr="00A501CA">
        <w:rPr>
          <w:rFonts w:ascii="Cambria" w:hAnsi="Cambria"/>
          <w:sz w:val="20"/>
          <w:szCs w:val="20"/>
        </w:rPr>
        <w:t>pozwalającą na przekazanie informacji o stanie pompowni oraz jej zarządzania</w:t>
      </w:r>
    </w:p>
    <w:p w14:paraId="2BE048AE" w14:textId="77777777" w:rsidR="00093B05" w:rsidRPr="00093B05" w:rsidRDefault="00093B05" w:rsidP="00093B05">
      <w:pPr>
        <w:spacing w:after="0"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Reasumując:</w:t>
      </w:r>
    </w:p>
    <w:p w14:paraId="5650FD4A" w14:textId="77777777" w:rsidR="00093B05" w:rsidRPr="00093B05" w:rsidRDefault="00093B05" w:rsidP="00093B05">
      <w:pPr>
        <w:spacing w:after="0"/>
        <w:jc w:val="both"/>
        <w:rPr>
          <w:rFonts w:ascii="Cambria" w:hAnsi="Cambria"/>
          <w:sz w:val="20"/>
          <w:szCs w:val="20"/>
        </w:rPr>
      </w:pPr>
      <w:r w:rsidRPr="00093B05">
        <w:rPr>
          <w:rFonts w:ascii="Cambria" w:hAnsi="Cambria"/>
          <w:sz w:val="20"/>
          <w:szCs w:val="20"/>
        </w:rPr>
        <w:t>Czy Zamawiający będzie wymagał zastosowania urządzeń o w/w parametrach umożliwiających utrzymanie najwyższego standardu użytkowego, eksploatacyjnego, a także serwisowego, umożliwiających minimalizację kosztów z tytułu zużycia energii oraz częstotliwości wymiany części zamiennych, a także kosztów eksploatacji i nadzoru pompowni jakie gwarantuje zdalny system monitorowania i zarządzania pompowni.?</w:t>
      </w:r>
    </w:p>
    <w:p w14:paraId="28B9D91E" w14:textId="77777777" w:rsidR="00093B05" w:rsidRDefault="00093B05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2F3B69E4" w14:textId="0A798AB9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Odpowiedz</w:t>
      </w:r>
      <w:r w:rsidR="00D91796"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092001FB" w14:textId="48D6BB28" w:rsidR="00093B05" w:rsidRPr="00093B05" w:rsidRDefault="00EC7636" w:rsidP="00093B05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Zamawiający dopuszcza p</w:t>
      </w:r>
      <w:r w:rsidR="00093B05" w:rsidRPr="00093B05">
        <w:rPr>
          <w:rFonts w:ascii="Cambria" w:hAnsi="Cambria" w:cs="Times New Roman"/>
          <w:b/>
          <w:sz w:val="20"/>
          <w:szCs w:val="20"/>
          <w:lang w:eastAsia="pl-PL"/>
        </w:rPr>
        <w:t>roponowane</w:t>
      </w:r>
      <w:r>
        <w:rPr>
          <w:rFonts w:ascii="Cambria" w:hAnsi="Cambria" w:cs="Times New Roman"/>
          <w:b/>
          <w:sz w:val="20"/>
          <w:szCs w:val="20"/>
          <w:lang w:eastAsia="pl-PL"/>
        </w:rPr>
        <w:t xml:space="preserve"> powyżej rozwiązania. Są one zgodne z zapisami PFU.</w:t>
      </w:r>
      <w:bookmarkStart w:id="4" w:name="_GoBack"/>
      <w:bookmarkEnd w:id="4"/>
    </w:p>
    <w:p w14:paraId="73CB9D11" w14:textId="77777777" w:rsidR="00093B05" w:rsidRDefault="00093B05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738E90AE" w14:textId="77777777" w:rsidR="00D91796" w:rsidRDefault="00D91796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sectPr w:rsidR="00D9179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1158" w14:textId="2BCADF3C" w:rsidR="00FC713F" w:rsidRDefault="00FC713F" w:rsidP="00FC713F">
    <w:pPr>
      <w:pStyle w:val="Nagwek"/>
      <w:pBdr>
        <w:bottom w:val="single" w:sz="4" w:space="1" w:color="auto"/>
      </w:pBdr>
      <w:rPr>
        <w:rFonts w:ascii="Cambria" w:hAnsi="Cambria" w:cs="Tahoma"/>
        <w:sz w:val="20"/>
        <w:szCs w:val="20"/>
      </w:rPr>
    </w:pPr>
    <w:r w:rsidRPr="00C00E34">
      <w:rPr>
        <w:rFonts w:ascii="Cambria" w:hAnsi="Cambria" w:cs="Arial"/>
        <w:sz w:val="20"/>
      </w:rPr>
      <w:t xml:space="preserve">Numer </w:t>
    </w:r>
    <w:r>
      <w:rPr>
        <w:rFonts w:ascii="Cambria" w:hAnsi="Cambria" w:cs="Arial"/>
        <w:sz w:val="20"/>
      </w:rPr>
      <w:t>referencyjny</w:t>
    </w:r>
    <w:r w:rsidRPr="00FA3432">
      <w:rPr>
        <w:rFonts w:ascii="Cambria" w:hAnsi="Cambria" w:cs="Arial"/>
        <w:sz w:val="20"/>
      </w:rPr>
      <w:t xml:space="preserve">: </w:t>
    </w:r>
    <w:r w:rsidRPr="009D0ED4">
      <w:rPr>
        <w:rFonts w:ascii="Cambria" w:hAnsi="Cambria"/>
        <w:b/>
        <w:sz w:val="20"/>
        <w:szCs w:val="20"/>
      </w:rPr>
      <w:t>IOS.271</w:t>
    </w:r>
    <w:r>
      <w:rPr>
        <w:rFonts w:ascii="Cambria" w:hAnsi="Cambria"/>
        <w:b/>
        <w:sz w:val="20"/>
        <w:szCs w:val="20"/>
      </w:rPr>
      <w:t>.5.</w:t>
    </w:r>
    <w:r w:rsidRPr="009D0ED4">
      <w:rPr>
        <w:rFonts w:ascii="Cambria" w:hAnsi="Cambria"/>
        <w:b/>
        <w:sz w:val="20"/>
        <w:szCs w:val="20"/>
      </w:rPr>
      <w:t>2022</w:t>
    </w:r>
    <w:r>
      <w:tab/>
      <w:t xml:space="preserve">                     </w:t>
    </w:r>
    <w:r w:rsidRPr="00FB4D99">
      <w:rPr>
        <w:noProof/>
        <w:lang w:eastAsia="pl-PL"/>
      </w:rPr>
      <w:drawing>
        <wp:inline distT="0" distB="0" distL="0" distR="0" wp14:anchorId="328910DC" wp14:editId="6454FF16">
          <wp:extent cx="13620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B4D99">
      <w:rPr>
        <w:rFonts w:ascii="Cambria" w:hAnsi="Cambria" w:cs="Tahoma"/>
        <w:noProof/>
        <w:sz w:val="20"/>
        <w:szCs w:val="20"/>
        <w:lang w:eastAsia="pl-PL"/>
      </w:rPr>
      <w:drawing>
        <wp:inline distT="0" distB="0" distL="0" distR="0" wp14:anchorId="4F589C11" wp14:editId="60630DA4">
          <wp:extent cx="109537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08F6A" w14:textId="61F15245" w:rsidR="00E4632B" w:rsidRPr="00FC713F" w:rsidRDefault="00E4632B" w:rsidP="00FC7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0AA4F41"/>
    <w:multiLevelType w:val="hybridMultilevel"/>
    <w:tmpl w:val="5A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DFE29E1"/>
    <w:multiLevelType w:val="hybridMultilevel"/>
    <w:tmpl w:val="F7E4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6612161"/>
    <w:multiLevelType w:val="hybridMultilevel"/>
    <w:tmpl w:val="4872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35"/>
  </w:num>
  <w:num w:numId="4">
    <w:abstractNumId w:val="18"/>
  </w:num>
  <w:num w:numId="5">
    <w:abstractNumId w:val="17"/>
  </w:num>
  <w:num w:numId="6">
    <w:abstractNumId w:val="26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2"/>
  </w:num>
  <w:num w:numId="17">
    <w:abstractNumId w:val="29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5"/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6"/>
  </w:num>
  <w:num w:numId="32">
    <w:abstractNumId w:val="21"/>
  </w:num>
  <w:num w:numId="33">
    <w:abstractNumId w:val="31"/>
  </w:num>
  <w:num w:numId="34">
    <w:abstractNumId w:val="5"/>
  </w:num>
  <w:num w:numId="35">
    <w:abstractNumId w:val="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B05"/>
    <w:rsid w:val="00093C22"/>
    <w:rsid w:val="0009501C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239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054FF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E7E16"/>
    <w:rsid w:val="004F0BAC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35B13"/>
    <w:rsid w:val="009433E2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01CA"/>
    <w:rsid w:val="00A567ED"/>
    <w:rsid w:val="00A578D7"/>
    <w:rsid w:val="00A637EE"/>
    <w:rsid w:val="00A67016"/>
    <w:rsid w:val="00A708BF"/>
    <w:rsid w:val="00A7648E"/>
    <w:rsid w:val="00A906CB"/>
    <w:rsid w:val="00AA2E26"/>
    <w:rsid w:val="00AA2ED9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1796"/>
    <w:rsid w:val="00D9255E"/>
    <w:rsid w:val="00DA1B4F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C7636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C713F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9DA2-BD71-4F12-AD8E-09A53892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43</cp:revision>
  <cp:lastPrinted>2015-10-29T05:39:00Z</cp:lastPrinted>
  <dcterms:created xsi:type="dcterms:W3CDTF">2018-09-11T07:42:00Z</dcterms:created>
  <dcterms:modified xsi:type="dcterms:W3CDTF">2022-04-14T07:05:00Z</dcterms:modified>
</cp:coreProperties>
</file>