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66763046" w:rsidR="00E47C39" w:rsidRPr="00497BE1" w:rsidRDefault="0009501C" w:rsidP="00FE0A65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Obrazów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563F8E">
        <w:rPr>
          <w:rFonts w:ascii="Cambria" w:hAnsi="Cambria" w:cs="Cambria"/>
          <w:iCs/>
          <w:sz w:val="20"/>
          <w:szCs w:val="20"/>
        </w:rPr>
        <w:t>0</w:t>
      </w:r>
      <w:r w:rsidR="00B81591">
        <w:rPr>
          <w:rFonts w:ascii="Cambria" w:hAnsi="Cambria" w:cs="Cambria"/>
          <w:iCs/>
          <w:sz w:val="20"/>
          <w:szCs w:val="20"/>
        </w:rPr>
        <w:t>5</w:t>
      </w:r>
      <w:r w:rsidR="00563F8E">
        <w:rPr>
          <w:rFonts w:ascii="Cambria" w:hAnsi="Cambria" w:cs="Cambria"/>
          <w:iCs/>
          <w:sz w:val="20"/>
          <w:szCs w:val="20"/>
        </w:rPr>
        <w:t>.03</w:t>
      </w:r>
      <w:r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FE0A6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3F3B05E9" w:rsidR="00E47C39" w:rsidRPr="00497BE1" w:rsidRDefault="00E47C39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563F8E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EA7ADD4" w14:textId="77777777" w:rsidR="00E47C39" w:rsidRPr="00497BE1" w:rsidRDefault="00E47C39" w:rsidP="00FE0A6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FE0A65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FE0A65">
      <w:pPr>
        <w:pStyle w:val="Podtytu"/>
        <w:jc w:val="center"/>
        <w:rPr>
          <w:sz w:val="20"/>
          <w:szCs w:val="20"/>
        </w:rPr>
      </w:pPr>
    </w:p>
    <w:p w14:paraId="7CC6B89B" w14:textId="1F9CCBDF" w:rsidR="00E47C39" w:rsidRPr="0009501C" w:rsidRDefault="00E47C39" w:rsidP="00FE0A65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„</w:t>
      </w:r>
      <w:r w:rsidR="0009501C" w:rsidRPr="000D2BB8">
        <w:rPr>
          <w:rFonts w:ascii="Cambria" w:hAnsi="Cambria"/>
          <w:b/>
          <w:bCs/>
          <w:sz w:val="20"/>
          <w:szCs w:val="20"/>
        </w:rPr>
        <w:t>Budowa wielofunkcyjnego boiska sportowego o nawierzchni poliuretanowej wraz z</w:t>
      </w:r>
      <w:r w:rsidR="0009501C">
        <w:rPr>
          <w:rFonts w:ascii="Cambria" w:hAnsi="Cambria"/>
          <w:b/>
          <w:bCs/>
          <w:sz w:val="20"/>
          <w:szCs w:val="20"/>
        </w:rPr>
        <w:t> infrastrukturą towarzyszącą</w:t>
      </w:r>
      <w:r w:rsidR="0009501C" w:rsidRPr="000D2BB8">
        <w:rPr>
          <w:rFonts w:ascii="Cambria" w:hAnsi="Cambria"/>
          <w:b/>
          <w:bCs/>
          <w:sz w:val="20"/>
          <w:szCs w:val="20"/>
        </w:rPr>
        <w:t xml:space="preserve"> n</w:t>
      </w:r>
      <w:r w:rsidR="0009501C">
        <w:rPr>
          <w:rFonts w:ascii="Cambria" w:hAnsi="Cambria"/>
          <w:b/>
          <w:bCs/>
          <w:sz w:val="20"/>
          <w:szCs w:val="20"/>
        </w:rPr>
        <w:t xml:space="preserve">a działce o nr </w:t>
      </w:r>
      <w:proofErr w:type="spellStart"/>
      <w:r w:rsidR="0009501C">
        <w:rPr>
          <w:rFonts w:ascii="Cambria" w:hAnsi="Cambria"/>
          <w:b/>
          <w:bCs/>
          <w:sz w:val="20"/>
          <w:szCs w:val="20"/>
        </w:rPr>
        <w:t>ewid</w:t>
      </w:r>
      <w:proofErr w:type="spellEnd"/>
      <w:r w:rsidR="0009501C">
        <w:rPr>
          <w:rFonts w:ascii="Cambria" w:hAnsi="Cambria"/>
          <w:b/>
          <w:bCs/>
          <w:sz w:val="20"/>
          <w:szCs w:val="20"/>
        </w:rPr>
        <w:t>. 315/8 położonej w miejscowości Kleczanów</w:t>
      </w:r>
      <w:r w:rsidRPr="00497BE1">
        <w:rPr>
          <w:rFonts w:ascii="Cambria" w:hAnsi="Cambria" w:cs="Arial"/>
          <w:b/>
          <w:bCs/>
          <w:sz w:val="20"/>
          <w:szCs w:val="20"/>
        </w:rPr>
        <w:t>”</w:t>
      </w:r>
    </w:p>
    <w:p w14:paraId="339CA42B" w14:textId="77777777" w:rsidR="00D26D00" w:rsidRDefault="00D26D00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0BE036A2" w:rsidR="00E47C39" w:rsidRPr="00497BE1" w:rsidRDefault="00E47C39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3354D7AC" w:rsidR="00A038F6" w:rsidRDefault="00A038F6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8E2A931" w14:textId="0A819020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B298665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Pytanie 1.</w:t>
      </w:r>
    </w:p>
    <w:p w14:paraId="1315BE64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>Rzędne terenu określona na mapie w otoczeniu boiska kształtują się na poziomie ~252,2m n.p.m. zaś rzędna boiska podana na planie PZT opisana jest jako 292,50m n.p.m. Prosimy o określenie docelowej rzędnej góry boiska.</w:t>
      </w:r>
    </w:p>
    <w:p w14:paraId="4435B2CF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Odpowiedź</w:t>
      </w:r>
    </w:p>
    <w:p w14:paraId="5B1976AE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Rzędna boiska jest na poziomie 252,50m </w:t>
      </w:r>
      <w:proofErr w:type="spellStart"/>
      <w:r w:rsidRPr="00563F8E">
        <w:rPr>
          <w:rFonts w:ascii="Cambria" w:hAnsi="Cambria"/>
          <w:sz w:val="20"/>
          <w:szCs w:val="20"/>
        </w:rPr>
        <w:t>n.p.m</w:t>
      </w:r>
      <w:proofErr w:type="spellEnd"/>
    </w:p>
    <w:p w14:paraId="7AEAD5FC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E203084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Pytanie 2.</w:t>
      </w:r>
    </w:p>
    <w:p w14:paraId="53F1F71E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>Nawierzchnia boiska na rysunku B4 została opisana jako nawierzchnia poliuretanowa 12mm+2mm, zaś w opisie technicznym nawierzchnia została opisana jako dwie warstwy, pierwsza o gr. 6-8mm EPDM, druga o grubości 6-8mm SBR z recyklingu. Prosimy o wskazanie docelowego rozwiązania.</w:t>
      </w:r>
    </w:p>
    <w:p w14:paraId="04A21876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Odpowiedź </w:t>
      </w:r>
    </w:p>
    <w:p w14:paraId="5991232F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>Na rysunku B4 błędnie określono grubość warstw nawierzchni poliuretanowych.  Nawierzchnia poliuretanowa powinna być wykonana z dwóch warstw: warstwa wierzchnia gr. 6-8 mm, warstwa użytkowa 6-8mm.</w:t>
      </w:r>
    </w:p>
    <w:p w14:paraId="2FFFA462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D520310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Pytanie 3.</w:t>
      </w:r>
    </w:p>
    <w:p w14:paraId="4E4C773F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>Prosimy o potwierdzenie, iż w wycenie robót należy przyjąć wymianę gruntu zgodnie z opisem</w:t>
      </w:r>
      <w:r w:rsidRPr="00563F8E">
        <w:rPr>
          <w:rFonts w:ascii="Cambria" w:hAnsi="Cambria"/>
          <w:b/>
          <w:sz w:val="20"/>
          <w:szCs w:val="20"/>
        </w:rPr>
        <w:t xml:space="preserve"> </w:t>
      </w:r>
      <w:r w:rsidRPr="00563F8E">
        <w:rPr>
          <w:rFonts w:ascii="Cambria" w:hAnsi="Cambria"/>
          <w:sz w:val="20"/>
          <w:szCs w:val="20"/>
        </w:rPr>
        <w:t xml:space="preserve">technicznym str. 8 „Uwaga: Z uwagi na rozluźnienie gruntu w czasie prac ziemnych związanych z korytowaniem pod drenaż przewiduje się dodatkowo wymianę 20cm gruntu poniżej warstwy odsączającej z piasku. Grunty rozluźnione wymienia się na nasyp piaskowy zagęszczony do </w:t>
      </w:r>
      <w:proofErr w:type="spellStart"/>
      <w:r w:rsidRPr="00563F8E">
        <w:rPr>
          <w:rFonts w:ascii="Cambria" w:hAnsi="Cambria"/>
          <w:sz w:val="20"/>
          <w:szCs w:val="20"/>
        </w:rPr>
        <w:t>Js</w:t>
      </w:r>
      <w:proofErr w:type="spellEnd"/>
      <w:r w:rsidRPr="00563F8E">
        <w:rPr>
          <w:rFonts w:ascii="Cambria" w:hAnsi="Cambria"/>
          <w:sz w:val="20"/>
          <w:szCs w:val="20"/>
        </w:rPr>
        <w:t xml:space="preserve"> &gt; 0,95”.</w:t>
      </w:r>
    </w:p>
    <w:p w14:paraId="66877E3B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Odpowiedź</w:t>
      </w:r>
    </w:p>
    <w:p w14:paraId="77028F2C" w14:textId="06E0145C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>W opisie technicznym na stronie nr 8 błędnie wskazano grubość warstwy odsączające</w:t>
      </w:r>
      <w:r>
        <w:rPr>
          <w:rFonts w:ascii="Cambria" w:hAnsi="Cambria"/>
          <w:sz w:val="20"/>
          <w:szCs w:val="20"/>
        </w:rPr>
        <w:t xml:space="preserve">j </w:t>
      </w:r>
      <w:r w:rsidRPr="00563F8E">
        <w:rPr>
          <w:rFonts w:ascii="Cambria" w:hAnsi="Cambria"/>
          <w:sz w:val="20"/>
          <w:szCs w:val="20"/>
        </w:rPr>
        <w:t xml:space="preserve">z piasku. </w:t>
      </w:r>
    </w:p>
    <w:p w14:paraId="383B80D9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Zamawiający przewiduje wymianę 10 cm gruntu poniżej warstwy odsączającej z piasku. Grunty  rozluźnione należy wymienić na nasyp piaskowy o grubości 10 cm zagęszczony do </w:t>
      </w:r>
      <w:proofErr w:type="spellStart"/>
      <w:r w:rsidRPr="00563F8E">
        <w:rPr>
          <w:rFonts w:ascii="Cambria" w:hAnsi="Cambria"/>
          <w:sz w:val="20"/>
          <w:szCs w:val="20"/>
        </w:rPr>
        <w:t>Js</w:t>
      </w:r>
      <w:proofErr w:type="spellEnd"/>
      <w:r w:rsidRPr="00563F8E">
        <w:rPr>
          <w:rFonts w:ascii="Cambria" w:hAnsi="Cambria"/>
          <w:sz w:val="20"/>
          <w:szCs w:val="20"/>
        </w:rPr>
        <w:t>&gt;0,95</w:t>
      </w:r>
    </w:p>
    <w:p w14:paraId="5DCAD408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9351085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Pytanie 4.</w:t>
      </w:r>
    </w:p>
    <w:p w14:paraId="13C7A173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Prosimy o wyjaśnienie rozbieżności dotyczących </w:t>
      </w:r>
      <w:proofErr w:type="spellStart"/>
      <w:r w:rsidRPr="00563F8E">
        <w:rPr>
          <w:rFonts w:ascii="Cambria" w:hAnsi="Cambria"/>
          <w:sz w:val="20"/>
          <w:szCs w:val="20"/>
        </w:rPr>
        <w:t>piłkochwytów</w:t>
      </w:r>
      <w:proofErr w:type="spellEnd"/>
      <w:r w:rsidRPr="00563F8E">
        <w:rPr>
          <w:rFonts w:ascii="Cambria" w:hAnsi="Cambria"/>
          <w:sz w:val="20"/>
          <w:szCs w:val="20"/>
        </w:rPr>
        <w:t>, a dokładnie siatki. Opis</w:t>
      </w:r>
      <w:r w:rsidRPr="00563F8E">
        <w:rPr>
          <w:rFonts w:ascii="Cambria" w:hAnsi="Cambria"/>
          <w:b/>
          <w:sz w:val="20"/>
          <w:szCs w:val="20"/>
        </w:rPr>
        <w:t xml:space="preserve"> </w:t>
      </w:r>
      <w:r w:rsidRPr="00563F8E">
        <w:rPr>
          <w:rFonts w:ascii="Cambria" w:hAnsi="Cambria"/>
          <w:sz w:val="20"/>
          <w:szCs w:val="20"/>
        </w:rPr>
        <w:t xml:space="preserve">techniczny wskazuje w swoich parametrach raz to na siatkę panelową, a raz to na siatkę węzłową ogrodzeniową. Poza tym obecnie najczęściej stosowanymi siatkami są siatki polipropylenowe, które spełniają identyczne funkcje ochronne,  w przeciwieństwie zaś do siatek stalowych są odporne na wyboczenia, a przy tym dużo tańsze. </w:t>
      </w:r>
    </w:p>
    <w:p w14:paraId="6C89782A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Odpowiedź </w:t>
      </w:r>
    </w:p>
    <w:p w14:paraId="70D3D6B8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563F8E">
        <w:rPr>
          <w:rFonts w:ascii="Cambria" w:hAnsi="Cambria"/>
          <w:sz w:val="20"/>
          <w:szCs w:val="20"/>
        </w:rPr>
        <w:t>Piłkochwyty</w:t>
      </w:r>
      <w:proofErr w:type="spellEnd"/>
      <w:r w:rsidRPr="00563F8E">
        <w:rPr>
          <w:rFonts w:ascii="Cambria" w:hAnsi="Cambria"/>
          <w:sz w:val="20"/>
          <w:szCs w:val="20"/>
        </w:rPr>
        <w:t xml:space="preserve"> należy wykonać z paneli z drutu ocynkowanego powlekanego PCV.</w:t>
      </w:r>
    </w:p>
    <w:p w14:paraId="2782CE81" w14:textId="602FDB1D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Zamawiający nie dopuszcza zamiany </w:t>
      </w:r>
      <w:proofErr w:type="spellStart"/>
      <w:r w:rsidRPr="00563F8E">
        <w:rPr>
          <w:rFonts w:ascii="Cambria" w:hAnsi="Cambria"/>
          <w:sz w:val="20"/>
          <w:szCs w:val="20"/>
        </w:rPr>
        <w:t>piłkochwytów</w:t>
      </w:r>
      <w:proofErr w:type="spellEnd"/>
      <w:r w:rsidRPr="00563F8E">
        <w:rPr>
          <w:rFonts w:ascii="Cambria" w:hAnsi="Cambria"/>
          <w:sz w:val="20"/>
          <w:szCs w:val="20"/>
        </w:rPr>
        <w:t xml:space="preserve"> z paneli z drutu ocynkowanego powlekanego PCV na </w:t>
      </w:r>
      <w:proofErr w:type="spellStart"/>
      <w:r w:rsidRPr="00563F8E">
        <w:rPr>
          <w:rFonts w:ascii="Cambria" w:hAnsi="Cambria"/>
          <w:sz w:val="20"/>
          <w:szCs w:val="20"/>
        </w:rPr>
        <w:t>siatke</w:t>
      </w:r>
      <w:proofErr w:type="spellEnd"/>
      <w:r w:rsidRPr="00563F8E">
        <w:rPr>
          <w:rFonts w:ascii="Cambria" w:hAnsi="Cambria"/>
          <w:sz w:val="20"/>
          <w:szCs w:val="20"/>
        </w:rPr>
        <w:t xml:space="preserve"> węzełkową z siatki polipropylenowej.</w:t>
      </w:r>
    </w:p>
    <w:p w14:paraId="26F5C1E7" w14:textId="3D1C70A4" w:rsidR="00563F8E" w:rsidRDefault="00563F8E" w:rsidP="00FE0A65">
      <w:pPr>
        <w:suppressAutoHyphens w:val="0"/>
        <w:spacing w:after="0"/>
        <w:rPr>
          <w:rFonts w:ascii="Cambria" w:hAnsi="Cambria" w:cs="Arial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</w:rPr>
        <w:br w:type="page"/>
      </w:r>
    </w:p>
    <w:p w14:paraId="114333E6" w14:textId="12714A9A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Pytanie 5</w:t>
      </w:r>
      <w:r w:rsidRPr="00563F8E">
        <w:rPr>
          <w:rFonts w:ascii="Cambria" w:hAnsi="Cambria"/>
          <w:b/>
          <w:sz w:val="20"/>
          <w:szCs w:val="20"/>
        </w:rPr>
        <w:t>.</w:t>
      </w:r>
    </w:p>
    <w:p w14:paraId="1F47B736" w14:textId="47D15F08" w:rsidR="00563F8E" w:rsidRPr="00B233A9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W nawiązaniu do §7, ust. 5 umowy prosimy o potwierdzenie, że Zamawiający posiada wszelkiego rodzaju zezwolenia, pozwolenia, decyzje administracyjne zezwalające na dysponowanie posesją, która przeznaczona jest pod realizację inwestycji oraz czy Zamawiający zapewnił dojazd na teren budowy. Nadmieniamy, że zgodnie z SWZ termin realizacji zadania wynosi 5 miesięcy od momentu podpisania umowy. Ze względu na aktualnie panującą sytuację epidemiologiczną oraz wprowadzane ograniczenia uzyskanie decyzji administracyjnych w tym między innymi uzyskanie stosownych zgód zapewniających dojazd do terenu budowy dostawcom i obsłudze budowy oraz na zajecie pasa drogowego może okazać się procesem długotrwałym, który może uniemożliwić terminową realizację przedmiotu umowy. Czy </w:t>
      </w:r>
      <w:r w:rsidRPr="00B233A9">
        <w:rPr>
          <w:rFonts w:ascii="Cambria" w:hAnsi="Cambria"/>
          <w:sz w:val="20"/>
          <w:szCs w:val="20"/>
        </w:rPr>
        <w:t>Zamawiający przewiduje konieczność występowania i uzyskiwania tego typu zgód oraz decyzji?</w:t>
      </w:r>
    </w:p>
    <w:p w14:paraId="5A2AB1A8" w14:textId="77777777" w:rsidR="00563F8E" w:rsidRPr="00B233A9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233A9">
        <w:rPr>
          <w:rFonts w:ascii="Cambria" w:hAnsi="Cambria"/>
          <w:b/>
          <w:sz w:val="20"/>
          <w:szCs w:val="20"/>
        </w:rPr>
        <w:t xml:space="preserve">Odpowiedź </w:t>
      </w:r>
    </w:p>
    <w:p w14:paraId="71B2AB7A" w14:textId="77777777" w:rsidR="00B233A9" w:rsidRPr="00B233A9" w:rsidRDefault="00B233A9" w:rsidP="00B233A9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pl-PL"/>
        </w:rPr>
      </w:pPr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>Zamawiający posiada wszelkiego rodzaju zezwolenia, pozwolenia, decyzje administracyjne zezwalające na dysponowanie działką, która jest przeznaczona pod realizację inwestycji.</w:t>
      </w:r>
    </w:p>
    <w:p w14:paraId="6E695743" w14:textId="77777777" w:rsidR="00B233A9" w:rsidRPr="00B233A9" w:rsidRDefault="00B233A9" w:rsidP="00B233A9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lang w:eastAsia="pl-PL"/>
        </w:rPr>
      </w:pPr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W związku z powyższym Zamawiający nie planuje o występowanie i uzyskanie zgód oraz decyzji na dysponowanie działką o nr </w:t>
      </w:r>
      <w:proofErr w:type="spellStart"/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>ewid</w:t>
      </w:r>
      <w:proofErr w:type="spellEnd"/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. 315/8 położoną w  </w:t>
      </w:r>
      <w:proofErr w:type="spellStart"/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>msc</w:t>
      </w:r>
      <w:proofErr w:type="spellEnd"/>
      <w:r w:rsidRPr="00B233A9">
        <w:rPr>
          <w:rFonts w:ascii="Cambria" w:hAnsi="Cambria" w:cs="Times New Roman"/>
          <w:color w:val="000000"/>
          <w:sz w:val="20"/>
          <w:szCs w:val="20"/>
          <w:lang w:eastAsia="pl-PL"/>
        </w:rPr>
        <w:t>. Kleczanów.</w:t>
      </w:r>
    </w:p>
    <w:p w14:paraId="071A267D" w14:textId="32EE4F3A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3364BF" w14:textId="463789D3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>Pytanie 6.</w:t>
      </w:r>
    </w:p>
    <w:p w14:paraId="14CF41DD" w14:textId="10A5F61A" w:rsidR="00563F8E" w:rsidRPr="00563F8E" w:rsidRDefault="00563F8E" w:rsidP="00FE0A65">
      <w:pPr>
        <w:jc w:val="both"/>
        <w:rPr>
          <w:rFonts w:ascii="Cambria" w:hAnsi="Cambria"/>
          <w:iCs/>
          <w:sz w:val="20"/>
          <w:szCs w:val="20"/>
          <w:lang w:eastAsia="en-US"/>
        </w:rPr>
      </w:pPr>
      <w:r w:rsidRPr="00563F8E">
        <w:rPr>
          <w:rFonts w:ascii="Cambria" w:hAnsi="Cambria"/>
          <w:iCs/>
          <w:sz w:val="20"/>
          <w:szCs w:val="20"/>
        </w:rPr>
        <w:t xml:space="preserve">Wnosimy o usunięcie z umowy zapisu z § 3, ust. 2 dotyczącego odpowiedzialności Wykonawcy za wady projektowe. Rolą zamawiającego jest takie przygotowanie postępowania o udzielenie zamówienia publicznego, aby było możliwe złożenie przez wykonawców porównywalnych ofert. W tym zakresie istotne znaczenie ma opis przedmiotu zamówienia. W przypadku zamówienia na roboty budowlane w formule „buduj” szczególne znaczenie ma w tym zakresie dokumentacja projektowa przekazywana przez Zamawiającego Wykonawcy. Zgodnie bowiem z art. 31 ust. 1 ustawy </w:t>
      </w:r>
      <w:proofErr w:type="spellStart"/>
      <w:r w:rsidRPr="00563F8E">
        <w:rPr>
          <w:rFonts w:ascii="Cambria" w:hAnsi="Cambria"/>
          <w:iCs/>
          <w:sz w:val="20"/>
          <w:szCs w:val="20"/>
        </w:rPr>
        <w:t>Pzp</w:t>
      </w:r>
      <w:proofErr w:type="spellEnd"/>
      <w:r w:rsidRPr="00563F8E">
        <w:rPr>
          <w:rFonts w:ascii="Cambria" w:hAnsi="Cambria"/>
          <w:iCs/>
          <w:sz w:val="20"/>
          <w:szCs w:val="20"/>
        </w:rPr>
        <w:t xml:space="preserve"> Zamawiający opisuje przedmiot zamówienia na roboty budowlane za pomocą dokumentacji projektowej oraz specyfikacji technicznej wykonania i odbioru robót budowlanych. Skoro to nie Wykonawca jest autorem tej dokumentacji, to należy zgodzić się ze stanowiskiem Odwołującego, że spoczywa na  nim obowiązek przeanalizowania dokumentacji i zgłoszenia błędów oraz zapoznania się z terenem budowy i zgłoszenie ewentualnych nieprawidłowości, jednakże chodzi w  takim przypadku o  takie kwestie, które powinien wykryć profesjonalny wykonawca robót budowlanych przy dochowaniu należytej staranności. </w:t>
      </w:r>
    </w:p>
    <w:p w14:paraId="6E1E75F4" w14:textId="77777777" w:rsidR="00563F8E" w:rsidRPr="00563F8E" w:rsidRDefault="00563F8E" w:rsidP="00FE0A65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/>
          <w:iCs/>
          <w:sz w:val="20"/>
          <w:szCs w:val="20"/>
        </w:rPr>
      </w:pPr>
      <w:r w:rsidRPr="00563F8E">
        <w:rPr>
          <w:rFonts w:ascii="Cambria" w:hAnsi="Cambria"/>
          <w:iCs/>
          <w:color w:val="000000"/>
          <w:sz w:val="20"/>
          <w:szCs w:val="20"/>
        </w:rPr>
        <w:t>Nie oznacza to obowiązku sprawdzenia dokumentacji w celu wykrycia wszelkich błędów lub też badania terenu budowy w sposób wykraczający poza obowiązek Wykonawcy robót. W związku z tym Wykonawca robót budowlanych nie powinien być obciążany odpowiedzialnością za wszelkie ryzyka związane z ewentualnymi błędami, brakami dokumentacji technicznej lub terenu, lecz jedynie za takie, które jako profesjonalista jest w stanie wykryć przy zachowaniu należytej staranności. </w:t>
      </w:r>
      <w:r w:rsidRPr="00563F8E">
        <w:rPr>
          <w:rStyle w:val="Pogrubienie"/>
          <w:rFonts w:ascii="Cambria" w:hAnsi="Cambria" w:cs="Calibri"/>
          <w:iCs/>
          <w:color w:val="000000"/>
          <w:sz w:val="20"/>
          <w:szCs w:val="20"/>
        </w:rPr>
        <w:t>Próba obciążenia wykonawcy ryzykiem za wszelkie ww. okoliczności wskazuje na to, że Zamawiający liczy się z tym, że przekazywana przez niego dokumentacja projektowa jest dotknięta wadami, jakich stosownie do art. 651 k.c. wykonawca nie ma obowiązku się doszukiwać i pod ich kątem analizować tej dokumentacji i dlatego wyraźnie wprowadził do umowy zapisy wskazujące na rozszerzoną, w stosunku do tej jaka wynika z przepisów k.c., odpowiedzialność wykonawcy, chcąc tym samym uchylić się od  odpowiedzialności. </w:t>
      </w:r>
      <w:r w:rsidRPr="00563F8E">
        <w:rPr>
          <w:rFonts w:ascii="Cambria" w:hAnsi="Cambria"/>
          <w:iCs/>
          <w:color w:val="000000"/>
          <w:sz w:val="20"/>
          <w:szCs w:val="20"/>
        </w:rPr>
        <w:t xml:space="preserve">Takie działanie nie może być akceptowane. Krajowa Izba Odwoławcza nie podziela stanowiska Zamawiającego, który w odniesieniu do tego zarzutu stwierdza, iż skarżone postanowienia mają charakter typowy dla umów o roboty budowlane oraz że chronią one Zamawiającego przed nieprzewidywalnym wzrostem kosztów zamówienia oraz nieporównywalnością ofert. W ocenie Krajowej Izby Odwoławczej, wbrew stanowisku Zamawiającego, jakkolwiek mogą one chronić Zamawiającego przed wzrostem kosztów na etapie już po wyborze najkorzystniejszej oferty, to jednak wiąże się to z ryzykiem złożenia nieporównywalnych i droższych ofert. Jak wyżej zaznaczono przepisy ustawy </w:t>
      </w:r>
      <w:proofErr w:type="spellStart"/>
      <w:r w:rsidRPr="00563F8E">
        <w:rPr>
          <w:rFonts w:ascii="Cambria" w:hAnsi="Cambria"/>
          <w:iCs/>
          <w:color w:val="000000"/>
          <w:sz w:val="20"/>
          <w:szCs w:val="20"/>
        </w:rPr>
        <w:t>Pzp</w:t>
      </w:r>
      <w:proofErr w:type="spellEnd"/>
      <w:r w:rsidRPr="00563F8E">
        <w:rPr>
          <w:rFonts w:ascii="Cambria" w:hAnsi="Cambria"/>
          <w:iCs/>
          <w:color w:val="000000"/>
          <w:sz w:val="20"/>
          <w:szCs w:val="20"/>
        </w:rPr>
        <w:t xml:space="preserve"> nakładają na zamawiającego obowiązek opisania przedmiotu zamówienia w sposób jednoznaczny i  wyczerpujący, z  uwzględnieniem wszystkich wymagań i  okoliczności mogących mieć wpływ na sporządzenie oferty, a w przypadku zamówienia na roboty budowlane  m.in. za  pomocą dokumentacji projektowej. </w:t>
      </w:r>
      <w:r w:rsidRPr="00563F8E">
        <w:rPr>
          <w:rStyle w:val="Pogrubienie"/>
          <w:rFonts w:ascii="Cambria" w:hAnsi="Cambria" w:cs="Calibri"/>
          <w:iCs/>
          <w:color w:val="000000"/>
          <w:sz w:val="20"/>
          <w:szCs w:val="20"/>
        </w:rPr>
        <w:t xml:space="preserve">Zamawiający powinien zadbać o  to, aby przekazywana przez niego </w:t>
      </w:r>
      <w:r w:rsidRPr="00563F8E">
        <w:rPr>
          <w:rStyle w:val="Pogrubienie"/>
          <w:rFonts w:ascii="Cambria" w:hAnsi="Cambria" w:cs="Calibri"/>
          <w:iCs/>
          <w:color w:val="000000"/>
          <w:sz w:val="20"/>
          <w:szCs w:val="20"/>
        </w:rPr>
        <w:lastRenderedPageBreak/>
        <w:t>wykonawcy dokumentacja była prawidłowa, a obiekt wybudowany z jej wykorzystaniem odpowiadał jego potrzebom, a nie przekładać w tym zakresie obowiązków na wykonawcę robót.</w:t>
      </w:r>
    </w:p>
    <w:p w14:paraId="219FF419" w14:textId="49DEF38D" w:rsidR="00563F8E" w:rsidRPr="00563F8E" w:rsidRDefault="00563F8E" w:rsidP="00FE0A65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/>
          <w:iCs/>
          <w:sz w:val="20"/>
          <w:szCs w:val="20"/>
        </w:rPr>
      </w:pPr>
      <w:r w:rsidRPr="00563F8E">
        <w:rPr>
          <w:rStyle w:val="Pogrubienie"/>
          <w:rFonts w:ascii="Cambria" w:hAnsi="Cambria" w:cs="Calibri"/>
          <w:iCs/>
          <w:color w:val="000000"/>
          <w:sz w:val="20"/>
          <w:szCs w:val="20"/>
        </w:rPr>
        <w:t>Wyrok z dnia 8 listopada 2019 r., KIO 2017/19, KIO 2027/19</w:t>
      </w:r>
    </w:p>
    <w:p w14:paraId="6EAA909D" w14:textId="77777777" w:rsidR="00563F8E" w:rsidRPr="00563F8E" w:rsidRDefault="00563F8E" w:rsidP="00FE0A65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563F8E">
        <w:rPr>
          <w:rFonts w:ascii="Cambria" w:hAnsi="Cambria"/>
          <w:i/>
          <w:iCs/>
          <w:color w:val="000000"/>
          <w:sz w:val="20"/>
          <w:szCs w:val="20"/>
        </w:rPr>
        <w:t xml:space="preserve">Źródło:  </w:t>
      </w:r>
      <w:hyperlink r:id="rId8" w:history="1">
        <w:r w:rsidRPr="00563F8E">
          <w:rPr>
            <w:rStyle w:val="Hipercze"/>
            <w:rFonts w:ascii="Cambria" w:hAnsi="Cambria"/>
            <w:i/>
            <w:iCs/>
            <w:sz w:val="20"/>
            <w:szCs w:val="20"/>
          </w:rPr>
          <w:t>www.uzp.gov.pl</w:t>
        </w:r>
      </w:hyperlink>
    </w:p>
    <w:p w14:paraId="4EACAA75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Odpowiedź </w:t>
      </w:r>
    </w:p>
    <w:p w14:paraId="3DE4362C" w14:textId="77777777" w:rsidR="00C90F5A" w:rsidRPr="007E1A44" w:rsidRDefault="00C90F5A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7E1A44">
        <w:rPr>
          <w:rFonts w:ascii="Cambria" w:hAnsi="Cambria"/>
          <w:sz w:val="20"/>
          <w:szCs w:val="20"/>
        </w:rPr>
        <w:t>§ 3 ust. 2 umowy odpowiedzialność jest warunkowana nieodpowiedzianym zachowaniem wykonawcy zapis w żaden sposób nie przenosi ryzyka błędów w dokumentacji projektowej na Wykonawcę jedynie ma na celu przeciwdziałaniom złym praktykom i ukrywania niekiedy niewygodnych dla wykonawcy lub projektanta zauważonych nie prawidłowości w dokumentacji projektowej.  Jeżeli dojdzie to takiej sytuacji że wykonawca zataił błędy to faktycznie będzie ponosił odpowiedniość.</w:t>
      </w:r>
    </w:p>
    <w:p w14:paraId="59D1FC1F" w14:textId="3CFC1333" w:rsidR="00C90F5A" w:rsidRPr="007E1A44" w:rsidRDefault="00C90F5A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7E1A44">
        <w:rPr>
          <w:rFonts w:ascii="Cambria" w:hAnsi="Cambria"/>
          <w:sz w:val="20"/>
          <w:szCs w:val="20"/>
        </w:rPr>
        <w:t>Natomiast przywołane wyroki odnoszą się do diametralnie innego stanu faktycznego.</w:t>
      </w:r>
    </w:p>
    <w:p w14:paraId="2D796F2F" w14:textId="77777777" w:rsidR="00C90F5A" w:rsidRDefault="00C90F5A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68716D2" w14:textId="31C47BE6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>7.</w:t>
      </w:r>
    </w:p>
    <w:p w14:paraId="65E40B17" w14:textId="47FE5CCB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Wnosimy o zmianę zapisu § 15, ust. 2, pkt. 2, </w:t>
      </w:r>
      <w:proofErr w:type="spellStart"/>
      <w:r w:rsidRPr="00563F8E">
        <w:rPr>
          <w:rFonts w:ascii="Cambria" w:hAnsi="Cambria"/>
          <w:sz w:val="20"/>
          <w:szCs w:val="20"/>
        </w:rPr>
        <w:t>ppkt</w:t>
      </w:r>
      <w:proofErr w:type="spellEnd"/>
      <w:r w:rsidRPr="00563F8E">
        <w:rPr>
          <w:rFonts w:ascii="Cambria" w:hAnsi="Cambria"/>
          <w:sz w:val="20"/>
          <w:szCs w:val="20"/>
        </w:rPr>
        <w:t>. d umowy. W związku z jego brzmieniem oraz w nawiązaniu do § 15, ust. 3, reżimu czasowego realizacji zadania, aktualnej sytuacji epidemiologicznej rzeczywisty termin pozostawiony Wykonawcy na wypełnienie przedmiotu umowy wynosi około 3,5 miesiąca. Z Naszego wieloletniego doświadczenia wynika, że uzyskanie zatwierdzenia inwentaryzacji powykonawczej przez uprawniony Urząd zajmuje około miesiąca</w:t>
      </w:r>
      <w:r w:rsidRPr="00563F8E">
        <w:rPr>
          <w:rFonts w:ascii="Cambria" w:hAnsi="Cambria"/>
          <w:b/>
          <w:sz w:val="20"/>
          <w:szCs w:val="20"/>
        </w:rPr>
        <w:t>.</w:t>
      </w:r>
    </w:p>
    <w:p w14:paraId="478340D8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Odpowiedź </w:t>
      </w:r>
    </w:p>
    <w:p w14:paraId="0FABA289" w14:textId="7C0D2B86" w:rsidR="00563F8E" w:rsidRPr="007E1A44" w:rsidRDefault="00C90F5A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7E1A44">
        <w:rPr>
          <w:rFonts w:ascii="Cambria" w:hAnsi="Cambria"/>
          <w:sz w:val="20"/>
          <w:szCs w:val="20"/>
        </w:rPr>
        <w:t>Jeżeli okoliczności wywołane pandemią dotkną wykonawcę pośrednio lub bezpośrednio to termin zostanie zmieniony w oparciu o aktualne uregulowania prawne w tym zakresie.</w:t>
      </w:r>
    </w:p>
    <w:p w14:paraId="72F3F07F" w14:textId="77777777" w:rsidR="00C90F5A" w:rsidRDefault="00C90F5A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8BAAAE1" w14:textId="043AC60B" w:rsid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8</w:t>
      </w:r>
      <w:r w:rsidRPr="00563F8E">
        <w:rPr>
          <w:rFonts w:ascii="Cambria" w:hAnsi="Cambria"/>
          <w:b/>
          <w:sz w:val="20"/>
          <w:szCs w:val="20"/>
        </w:rPr>
        <w:t>.</w:t>
      </w:r>
    </w:p>
    <w:p w14:paraId="5DCC55DB" w14:textId="1ABBAA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563F8E">
        <w:rPr>
          <w:rFonts w:ascii="Cambria" w:hAnsi="Cambria"/>
          <w:sz w:val="20"/>
          <w:szCs w:val="20"/>
        </w:rPr>
        <w:t xml:space="preserve">Wnosimy o jednoznaczne określenie rodzaju wynagrodzenia jakie przysługuje Wykonawcy za wykonanie robót objętych zakresem umowy. Określenie z § 10, ust. 3 („Wynagrodzenie zawiera ryzyko ryczałtu i jest niezmienne przez cały okres realizacji Umowy.”) wraz z wymaganiem przez Zamawiającego szczegółowego kosztorysu ofertowego jest sprzeczne w stosunku do obowiązujących przepisów </w:t>
      </w:r>
      <w:proofErr w:type="spellStart"/>
      <w:r w:rsidRPr="00563F8E">
        <w:rPr>
          <w:rFonts w:ascii="Cambria" w:hAnsi="Cambria"/>
          <w:sz w:val="20"/>
          <w:szCs w:val="20"/>
        </w:rPr>
        <w:t>Pzp</w:t>
      </w:r>
      <w:proofErr w:type="spellEnd"/>
      <w:r w:rsidRPr="00563F8E">
        <w:rPr>
          <w:rFonts w:ascii="Cambria" w:hAnsi="Cambria"/>
          <w:sz w:val="20"/>
          <w:szCs w:val="20"/>
        </w:rPr>
        <w:t>. W związku z powyższym przypadku wynagrodzenia ryczałtowego zapis z § 20, ust. 1, pkt. 3 umowy powinien zostać usunięty.</w:t>
      </w:r>
    </w:p>
    <w:p w14:paraId="3C3A615D" w14:textId="77777777" w:rsidR="00563F8E" w:rsidRPr="00563F8E" w:rsidRDefault="00563F8E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63F8E">
        <w:rPr>
          <w:rFonts w:ascii="Cambria" w:hAnsi="Cambria"/>
          <w:b/>
          <w:sz w:val="20"/>
          <w:szCs w:val="20"/>
        </w:rPr>
        <w:t xml:space="preserve">Odpowiedź </w:t>
      </w:r>
    </w:p>
    <w:p w14:paraId="7B997216" w14:textId="1BD9872D" w:rsidR="00563F8E" w:rsidRPr="007E1A44" w:rsidRDefault="00C90F5A" w:rsidP="00FE0A65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7E1A44">
        <w:rPr>
          <w:rFonts w:ascii="Cambria" w:hAnsi="Cambria"/>
          <w:sz w:val="20"/>
          <w:szCs w:val="20"/>
        </w:rPr>
        <w:t>Zapis  przywołany w pytaniu nie ma nic wspólne z wynagrodzeniem, kosztorys służy do opracowania harmonogramu ustalenia ewentualnych rozliczeń związanych z robotami zamiennymi. Zamawiający przypomina, że zasada jest taka , że w pierwszej kolejności należy zapoznać się z całością dokumentów a później należy zadawać pytania – w tym przypadku pytający nie zna zapisów SWZ i pytanie jest bednie postawione.</w:t>
      </w:r>
    </w:p>
    <w:p w14:paraId="032382AC" w14:textId="0458B23E" w:rsidR="007E1A44" w:rsidRDefault="007E1A44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9BA9904" w14:textId="668D0A87" w:rsidR="007E1A44" w:rsidRDefault="007E1A44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F1AF64A" w14:textId="667123D7" w:rsidR="007E1A44" w:rsidRDefault="007E1A44" w:rsidP="007E1A44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składania i otwarcia ofert to </w:t>
      </w:r>
      <w:r w:rsidR="00B81591">
        <w:rPr>
          <w:rFonts w:ascii="Cambria" w:hAnsi="Cambria"/>
          <w:b/>
          <w:color w:val="FF0000"/>
          <w:sz w:val="20"/>
          <w:szCs w:val="20"/>
        </w:rPr>
        <w:t>12</w:t>
      </w:r>
      <w:r>
        <w:rPr>
          <w:rFonts w:ascii="Cambria" w:hAnsi="Cambria"/>
          <w:b/>
          <w:color w:val="FF0000"/>
          <w:sz w:val="20"/>
          <w:szCs w:val="20"/>
        </w:rPr>
        <w:t>.03.2021r., godzina pozostaje bez zmian.</w:t>
      </w:r>
    </w:p>
    <w:p w14:paraId="4867716A" w14:textId="77777777" w:rsidR="007E1A44" w:rsidRPr="00B81606" w:rsidRDefault="007E1A44" w:rsidP="007E1A4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4376C527" w14:textId="77777777" w:rsidR="007E1A44" w:rsidRDefault="007E1A44" w:rsidP="007E1A44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3E76343F" w14:textId="27731D49" w:rsidR="007E1A44" w:rsidRPr="00D0326C" w:rsidRDefault="007E1A44" w:rsidP="007E1A44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B81591" w:rsidRPr="00B81591">
        <w:rPr>
          <w:rFonts w:ascii="Cambria" w:hAnsi="Cambria"/>
          <w:b/>
          <w:bCs/>
          <w:sz w:val="20"/>
          <w:szCs w:val="20"/>
        </w:rPr>
        <w:t>10</w:t>
      </w:r>
      <w:r w:rsidRPr="00B81591">
        <w:rPr>
          <w:rFonts w:ascii="Cambria" w:hAnsi="Cambria"/>
          <w:b/>
          <w:bCs/>
          <w:sz w:val="20"/>
          <w:szCs w:val="20"/>
        </w:rPr>
        <w:t>.04.2021 r.</w:t>
      </w:r>
    </w:p>
    <w:p w14:paraId="57BF2EE0" w14:textId="77777777" w:rsidR="007E1A44" w:rsidRDefault="007E1A44" w:rsidP="007E1A44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5C7626FB" w14:textId="6365ADA5" w:rsidR="007E1A44" w:rsidRPr="00E74310" w:rsidRDefault="007E1A44" w:rsidP="007E1A44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>Ofertę wraz z wymaga</w:t>
      </w:r>
      <w:bookmarkStart w:id="0" w:name="_GoBack"/>
      <w:bookmarkEnd w:id="0"/>
      <w:r w:rsidRPr="007D6960">
        <w:rPr>
          <w:rFonts w:ascii="Cambria" w:hAnsi="Cambria"/>
          <w:sz w:val="20"/>
          <w:szCs w:val="20"/>
          <w:lang w:bidi="pl-PL"/>
        </w:rPr>
        <w:t xml:space="preserve">nymi załącznikami należy złożyć w terminie do dnia </w:t>
      </w:r>
      <w:r w:rsidR="00B81591">
        <w:rPr>
          <w:rFonts w:ascii="Cambria" w:hAnsi="Cambria"/>
          <w:b/>
          <w:sz w:val="20"/>
          <w:szCs w:val="20"/>
          <w:lang w:bidi="pl-PL"/>
        </w:rPr>
        <w:t>12</w:t>
      </w:r>
      <w:r w:rsidRPr="00F6176E">
        <w:rPr>
          <w:rFonts w:ascii="Cambria" w:hAnsi="Cambria"/>
          <w:b/>
          <w:sz w:val="20"/>
          <w:szCs w:val="20"/>
          <w:lang w:bidi="pl-PL"/>
        </w:rPr>
        <w:t>.0</w:t>
      </w:r>
      <w:r>
        <w:rPr>
          <w:rFonts w:ascii="Cambria" w:hAnsi="Cambria"/>
          <w:b/>
          <w:sz w:val="20"/>
          <w:szCs w:val="20"/>
          <w:lang w:bidi="pl-PL"/>
        </w:rPr>
        <w:t>3</w:t>
      </w:r>
      <w:r w:rsidRPr="00F6176E">
        <w:rPr>
          <w:rFonts w:ascii="Cambria" w:hAnsi="Cambria"/>
          <w:b/>
          <w:sz w:val="20"/>
          <w:szCs w:val="20"/>
          <w:lang w:bidi="pl-PL"/>
        </w:rPr>
        <w:t>.2021</w:t>
      </w:r>
      <w:r>
        <w:rPr>
          <w:rFonts w:ascii="Cambria" w:hAnsi="Cambria"/>
          <w:b/>
          <w:sz w:val="20"/>
          <w:szCs w:val="20"/>
          <w:lang w:bidi="pl-PL"/>
        </w:rPr>
        <w:t xml:space="preserve"> </w:t>
      </w:r>
      <w:r>
        <w:rPr>
          <w:rFonts w:ascii="Cambria" w:hAnsi="Cambria"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>
        <w:rPr>
          <w:rFonts w:ascii="Cambria" w:hAnsi="Cambria"/>
          <w:b/>
          <w:sz w:val="20"/>
          <w:szCs w:val="20"/>
          <w:lang w:bidi="pl-PL"/>
        </w:rPr>
        <w:t>09:00</w:t>
      </w:r>
    </w:p>
    <w:p w14:paraId="3BC262B2" w14:textId="77777777" w:rsidR="007E1A44" w:rsidRDefault="007E1A44" w:rsidP="007E1A4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B5115A4" w14:textId="77777777" w:rsidR="007E1A44" w:rsidRDefault="007E1A44" w:rsidP="007E1A44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60B7F949" w14:textId="0CCC9CA1" w:rsidR="007E1A44" w:rsidRPr="007D6960" w:rsidRDefault="007E1A44" w:rsidP="007E1A44">
      <w:pPr>
        <w:pStyle w:val="pkt"/>
        <w:spacing w:line="276" w:lineRule="auto"/>
        <w:ind w:left="360" w:firstLine="0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Otwarcie ofert nastąpi w dniu</w:t>
      </w:r>
      <w:r>
        <w:rPr>
          <w:rFonts w:ascii="Cambria" w:hAnsi="Cambria" w:cs="Arial"/>
          <w:sz w:val="20"/>
          <w:szCs w:val="20"/>
          <w:lang w:bidi="pl-PL"/>
        </w:rPr>
        <w:t xml:space="preserve"> </w:t>
      </w:r>
      <w:r w:rsidR="00B81591">
        <w:rPr>
          <w:rFonts w:ascii="Cambria" w:hAnsi="Cambria" w:cs="Arial"/>
          <w:b/>
          <w:sz w:val="20"/>
          <w:szCs w:val="20"/>
          <w:lang w:bidi="pl-PL"/>
        </w:rPr>
        <w:t>12</w:t>
      </w:r>
      <w:r>
        <w:rPr>
          <w:rFonts w:ascii="Cambria" w:hAnsi="Cambria" w:cs="Arial"/>
          <w:b/>
          <w:sz w:val="20"/>
          <w:szCs w:val="20"/>
          <w:lang w:bidi="pl-PL"/>
        </w:rPr>
        <w:t>.03.2021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o godzinie </w:t>
      </w:r>
      <w:r>
        <w:rPr>
          <w:rFonts w:ascii="Cambria" w:hAnsi="Cambria" w:cs="Arial"/>
          <w:b/>
          <w:sz w:val="20"/>
          <w:szCs w:val="20"/>
          <w:lang w:bidi="pl-PL"/>
        </w:rPr>
        <w:t>12:00</w:t>
      </w:r>
      <w:r w:rsidRPr="007D6960">
        <w:rPr>
          <w:rFonts w:ascii="Cambria" w:hAnsi="Cambria" w:cs="Arial"/>
          <w:sz w:val="20"/>
          <w:szCs w:val="20"/>
          <w:lang w:bidi="pl-PL"/>
        </w:rPr>
        <w:tab/>
      </w:r>
    </w:p>
    <w:p w14:paraId="4BD9D707" w14:textId="77777777" w:rsidR="007E1A44" w:rsidRPr="00C90F5A" w:rsidRDefault="007E1A44" w:rsidP="00FE0A6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7E1A44" w:rsidRPr="00C90F5A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2B85" w14:textId="77777777" w:rsidR="0009501C" w:rsidRDefault="0009501C" w:rsidP="0009501C">
    <w:pPr>
      <w:pStyle w:val="Nagwek"/>
      <w:rPr>
        <w:rFonts w:ascii="Cambria" w:hAnsi="Cambria" w:cs="Arial"/>
        <w:b/>
        <w:sz w:val="20"/>
      </w:rPr>
    </w:pPr>
    <w:r w:rsidRPr="002D4B0F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</w:rPr>
      <w:t xml:space="preserve">IOS.271.1.2021   </w:t>
    </w:r>
  </w:p>
  <w:p w14:paraId="21008F6A" w14:textId="7D35455F" w:rsidR="00E4632B" w:rsidRPr="00E47C39" w:rsidRDefault="00E4632B" w:rsidP="00E4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17"/>
  </w:num>
  <w:num w:numId="5">
    <w:abstractNumId w:val="16"/>
  </w:num>
  <w:num w:numId="6">
    <w:abstractNumId w:val="24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</w:num>
  <w:num w:numId="17">
    <w:abstractNumId w:val="27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3"/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9"/>
  </w:num>
  <w:num w:numId="33">
    <w:abstractNumId w:val="29"/>
  </w:num>
  <w:num w:numId="34">
    <w:abstractNumId w:val="5"/>
  </w:num>
  <w:num w:numId="3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2950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3F8E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1A44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33A9"/>
    <w:rsid w:val="00B25297"/>
    <w:rsid w:val="00B30AEC"/>
    <w:rsid w:val="00B3256C"/>
    <w:rsid w:val="00B32DF8"/>
    <w:rsid w:val="00B35627"/>
    <w:rsid w:val="00B5614D"/>
    <w:rsid w:val="00B64870"/>
    <w:rsid w:val="00B81591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0F5A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23142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E0A65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6FC2-C61F-4A97-AE6C-4A5A515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40</cp:revision>
  <cp:lastPrinted>2015-10-29T05:39:00Z</cp:lastPrinted>
  <dcterms:created xsi:type="dcterms:W3CDTF">2018-09-11T07:42:00Z</dcterms:created>
  <dcterms:modified xsi:type="dcterms:W3CDTF">2021-03-05T08:02:00Z</dcterms:modified>
</cp:coreProperties>
</file>